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13" w:rsidRDefault="00525F8E">
      <w:pPr>
        <w:pStyle w:val="Teksttreci0"/>
        <w:spacing w:after="260" w:line="240" w:lineRule="auto"/>
      </w:pPr>
      <w:r>
        <w:rPr>
          <w:rStyle w:val="Teksttreci"/>
          <w:b/>
          <w:bCs/>
        </w:rPr>
        <w:t>KOMUNIKAT</w:t>
      </w:r>
    </w:p>
    <w:p w:rsidR="00043D13" w:rsidRDefault="00525F8E">
      <w:pPr>
        <w:pStyle w:val="Teksttreci0"/>
        <w:spacing w:after="400" w:line="360" w:lineRule="auto"/>
      </w:pPr>
      <w:r>
        <w:rPr>
          <w:rStyle w:val="Teksttreci"/>
          <w:b/>
          <w:bCs/>
        </w:rPr>
        <w:t>Państwowego Powiatowego Inspektora Sanitarnego w Zielonej Górze</w:t>
      </w:r>
      <w:r>
        <w:rPr>
          <w:rStyle w:val="Teksttreci"/>
          <w:b/>
          <w:bCs/>
        </w:rPr>
        <w:br/>
        <w:t>z dnia 02.09.2022 roku</w:t>
      </w:r>
      <w:r>
        <w:rPr>
          <w:rStyle w:val="Teksttreci"/>
          <w:b/>
          <w:bCs/>
        </w:rPr>
        <w:br/>
        <w:t>w sprawie warunkowej przydatności wody do spożycia</w:t>
      </w:r>
      <w:r>
        <w:rPr>
          <w:rStyle w:val="Teksttreci"/>
          <w:b/>
          <w:bCs/>
        </w:rPr>
        <w:br/>
      </w:r>
      <w:r>
        <w:rPr>
          <w:rStyle w:val="Teksttreci"/>
          <w:b/>
          <w:bCs/>
          <w:u w:val="single"/>
        </w:rPr>
        <w:t>z wodociągu publicznego w Pi</w:t>
      </w:r>
      <w:r w:rsidR="00677109">
        <w:rPr>
          <w:rStyle w:val="Teksttreci"/>
          <w:b/>
          <w:bCs/>
          <w:u w:val="single"/>
        </w:rPr>
        <w:t>e</w:t>
      </w:r>
      <w:r>
        <w:rPr>
          <w:rStyle w:val="Teksttreci"/>
          <w:b/>
          <w:bCs/>
          <w:u w:val="single"/>
        </w:rPr>
        <w:t>lice (gm. Nowogród Bobrzański)</w:t>
      </w:r>
      <w:r>
        <w:rPr>
          <w:rStyle w:val="Teksttreci"/>
          <w:b/>
          <w:bCs/>
          <w:u w:val="single"/>
        </w:rPr>
        <w:br/>
        <w:t>zaopatrującego miejscowość: Drągowina, Kaczenice, Sobolice, Kamionka, Kotowice,</w:t>
      </w:r>
      <w:r>
        <w:rPr>
          <w:rStyle w:val="Teksttreci"/>
          <w:b/>
          <w:bCs/>
          <w:u w:val="single"/>
        </w:rPr>
        <w:br/>
        <w:t>Niwiska, Pierzwin, Przybymierz, Skibice, Urzuty, Pielice gm. Nowogród Bobrzański</w:t>
      </w:r>
      <w:r>
        <w:rPr>
          <w:rStyle w:val="Teksttreci"/>
          <w:b/>
          <w:bCs/>
          <w:u w:val="single"/>
        </w:rPr>
        <w:br/>
        <w:t>oraz Piaski gm. Świdnica</w:t>
      </w:r>
    </w:p>
    <w:p w:rsidR="00043D13" w:rsidRDefault="00525F8E">
      <w:pPr>
        <w:pStyle w:val="Teksttreci0"/>
        <w:spacing w:after="320"/>
        <w:jc w:val="both"/>
      </w:pPr>
      <w:r>
        <w:rPr>
          <w:rStyle w:val="Teksttreci"/>
        </w:rPr>
        <w:t>Państwowy Powiatowy Inspektor Sanitarny w Zielonej Górze, na podstawie sprawozdania z badań próbek wody pobranych z ww. wodociągu informuje, iż jakość wody uległa pogorszeniu pod względem chemicznym i nie spełnia wymagań określonych w rozporządzeniu Ministra Zdrowia z dnia 7 grudnia 2017 r. w sprawie jakości wody przeznaczonej do spożycia przez ludzi (Dz. U. z 2017 r., poz. 2294 z późn. zm.) z uwagi na przekroczenie dopuszczalnej wartości parametrycznej trichlorometanu (chloroformu).</w:t>
      </w:r>
    </w:p>
    <w:p w:rsidR="00043D13" w:rsidRDefault="00525F8E">
      <w:pPr>
        <w:pStyle w:val="Teksttreci0"/>
        <w:spacing w:after="360" w:line="324" w:lineRule="auto"/>
        <w:jc w:val="left"/>
      </w:pPr>
      <w:r>
        <w:rPr>
          <w:rStyle w:val="Teksttreci"/>
          <w:b/>
          <w:bCs/>
        </w:rPr>
        <w:t>Woda warunkowo nadaje się do picia i na potrzeby gospodarcze.</w:t>
      </w:r>
    </w:p>
    <w:p w:rsidR="00043D13" w:rsidRDefault="00525F8E">
      <w:pPr>
        <w:pStyle w:val="Teksttreci0"/>
        <w:spacing w:after="1080" w:line="288" w:lineRule="auto"/>
      </w:pPr>
      <w:r>
        <w:rPr>
          <w:rStyle w:val="Teksttreci"/>
        </w:rPr>
        <w:t>Administrator ujęcia został zobowiązany do podjęcia działań naprawczych celem</w:t>
      </w:r>
      <w:r>
        <w:rPr>
          <w:rStyle w:val="Teksttreci"/>
        </w:rPr>
        <w:br/>
        <w:t>doprowadzenia jakości wody do obowiązujących wymagań.</w:t>
      </w:r>
    </w:p>
    <w:p w:rsidR="00677109" w:rsidRDefault="00677109" w:rsidP="00677109">
      <w:pPr>
        <w:pStyle w:val="Teksttreci20"/>
        <w:ind w:left="3686" w:hanging="142"/>
        <w:rPr>
          <w:rStyle w:val="Teksttreci2"/>
          <w:smallCaps/>
          <w:sz w:val="22"/>
          <w:szCs w:val="22"/>
        </w:rPr>
      </w:pPr>
      <w:r w:rsidRPr="00677109">
        <w:rPr>
          <w:rStyle w:val="Teksttreci2"/>
          <w:smallCaps/>
          <w:noProof/>
          <w:sz w:val="22"/>
          <w:szCs w:val="22"/>
          <w:lang w:bidi="ar-SA"/>
        </w:rPr>
        <w:drawing>
          <wp:inline distT="0" distB="0" distL="0" distR="0">
            <wp:extent cx="2571750" cy="1364381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98" cy="137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109">
      <w:pgSz w:w="11900" w:h="16840"/>
      <w:pgMar w:top="3050" w:right="1392" w:bottom="464" w:left="1414" w:header="2622" w:footer="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B1" w:rsidRDefault="00EF4AB1">
      <w:r>
        <w:separator/>
      </w:r>
    </w:p>
  </w:endnote>
  <w:endnote w:type="continuationSeparator" w:id="0">
    <w:p w:rsidR="00EF4AB1" w:rsidRDefault="00EF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B1" w:rsidRDefault="00EF4AB1"/>
  </w:footnote>
  <w:footnote w:type="continuationSeparator" w:id="0">
    <w:p w:rsidR="00EF4AB1" w:rsidRDefault="00EF4A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13"/>
    <w:rsid w:val="00043D13"/>
    <w:rsid w:val="00525F8E"/>
    <w:rsid w:val="00677109"/>
    <w:rsid w:val="00D74C54"/>
    <w:rsid w:val="00E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BEA6E-21E6-48B9-BE90-A139A211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BC415A"/>
      <w:sz w:val="15"/>
      <w:szCs w:val="15"/>
      <w:u w:val="none"/>
    </w:rPr>
  </w:style>
  <w:style w:type="paragraph" w:customStyle="1" w:styleId="Teksttreci0">
    <w:name w:val="Tekst treści"/>
    <w:basedOn w:val="Normalny"/>
    <w:link w:val="Teksttreci"/>
    <w:pPr>
      <w:spacing w:after="390" w:line="29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2800" w:line="206" w:lineRule="auto"/>
      <w:ind w:firstLine="5920"/>
    </w:pPr>
    <w:rPr>
      <w:rFonts w:ascii="Arial" w:eastAsia="Arial" w:hAnsi="Arial" w:cs="Arial"/>
      <w:color w:val="BC415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3</cp:revision>
  <dcterms:created xsi:type="dcterms:W3CDTF">2022-09-05T12:48:00Z</dcterms:created>
  <dcterms:modified xsi:type="dcterms:W3CDTF">2022-09-05T13:00:00Z</dcterms:modified>
</cp:coreProperties>
</file>