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68" w:rsidRDefault="00871C6B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2188845</wp:posOffset>
            </wp:positionH>
            <wp:positionV relativeFrom="paragraph">
              <wp:posOffset>12700</wp:posOffset>
            </wp:positionV>
            <wp:extent cx="682625" cy="7683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262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168" w:rsidRDefault="00871C6B">
      <w:pPr>
        <w:pStyle w:val="Teksttreci0"/>
        <w:spacing w:after="0" w:line="240" w:lineRule="auto"/>
        <w:ind w:firstLine="0"/>
        <w:sectPr w:rsidR="00D95168">
          <w:pgSz w:w="11900" w:h="16840"/>
          <w:pgMar w:top="802" w:right="893" w:bottom="55" w:left="7176" w:header="374" w:footer="3" w:gutter="0"/>
          <w:pgNumType w:start="1"/>
          <w:cols w:space="720"/>
          <w:noEndnote/>
          <w:docGrid w:linePitch="360"/>
        </w:sectPr>
      </w:pPr>
      <w:r>
        <w:rPr>
          <w:rStyle w:val="Teksttreci"/>
        </w:rPr>
        <w:t>Zielona Góra, dnia 10 czerwiec 202Ir.</w:t>
      </w:r>
    </w:p>
    <w:p w:rsidR="00D95168" w:rsidRDefault="00871C6B">
      <w:pPr>
        <w:pStyle w:val="Nagwek10"/>
        <w:keepNext/>
        <w:keepLines/>
      </w:pPr>
      <w:bookmarkStart w:id="0" w:name="bookmark0"/>
      <w:r>
        <w:rPr>
          <w:rStyle w:val="Nagwek1"/>
          <w:b/>
          <w:bCs/>
        </w:rPr>
        <w:t>INSPEKCJA WETERYNARYJNA</w:t>
      </w:r>
      <w:bookmarkEnd w:id="0"/>
    </w:p>
    <w:p w:rsidR="00D95168" w:rsidRDefault="00871C6B">
      <w:pPr>
        <w:pStyle w:val="Teksttreci0"/>
        <w:spacing w:after="160" w:line="240" w:lineRule="auto"/>
        <w:ind w:firstLine="0"/>
        <w:jc w:val="center"/>
      </w:pPr>
      <w:r>
        <w:rPr>
          <w:rStyle w:val="Teksttreci"/>
        </w:rPr>
        <w:t>POWIATOWY LEKARZ WETERYNARII</w:t>
      </w:r>
    </w:p>
    <w:p w:rsidR="00D95168" w:rsidRDefault="00871C6B">
      <w:pPr>
        <w:pStyle w:val="Teksttreci0"/>
        <w:spacing w:after="0" w:line="240" w:lineRule="auto"/>
        <w:ind w:firstLine="0"/>
        <w:jc w:val="center"/>
        <w:sectPr w:rsidR="00D95168">
          <w:type w:val="continuous"/>
          <w:pgSz w:w="11900" w:h="16840"/>
          <w:pgMar w:top="802" w:right="5117" w:bottom="55" w:left="1349" w:header="0" w:footer="3" w:gutter="0"/>
          <w:cols w:space="720"/>
          <w:noEndnote/>
          <w:docGrid w:linePitch="360"/>
        </w:sectPr>
      </w:pPr>
      <w:r>
        <w:rPr>
          <w:rStyle w:val="Teksttreci"/>
        </w:rPr>
        <w:t>W ZIELONEJ GÓRZE</w:t>
      </w: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before="29" w:after="29" w:line="240" w:lineRule="exact"/>
        <w:rPr>
          <w:sz w:val="19"/>
          <w:szCs w:val="19"/>
        </w:rPr>
      </w:pPr>
    </w:p>
    <w:p w:rsidR="00D95168" w:rsidRDefault="00D95168">
      <w:pPr>
        <w:spacing w:line="1" w:lineRule="exact"/>
        <w:sectPr w:rsidR="00D95168">
          <w:type w:val="continuous"/>
          <w:pgSz w:w="11900" w:h="16840"/>
          <w:pgMar w:top="802" w:right="0" w:bottom="55" w:left="0" w:header="0" w:footer="3" w:gutter="0"/>
          <w:cols w:space="720"/>
          <w:noEndnote/>
          <w:docGrid w:linePitch="360"/>
        </w:sectPr>
      </w:pPr>
    </w:p>
    <w:p w:rsidR="00D95168" w:rsidRDefault="00871C6B">
      <w:pPr>
        <w:pStyle w:val="Nagwek20"/>
        <w:keepNext/>
        <w:keepLines/>
        <w:framePr w:w="2179" w:h="341" w:wrap="none" w:vAnchor="text" w:hAnchor="page" w:x="7283" w:y="21"/>
      </w:pPr>
      <w:bookmarkStart w:id="1" w:name="bookmark2"/>
      <w:r>
        <w:rPr>
          <w:rStyle w:val="Nagwek2"/>
          <w:b/>
          <w:bCs/>
        </w:rPr>
        <w:t>WG Rozdzielnika</w:t>
      </w:r>
      <w:bookmarkEnd w:id="1"/>
    </w:p>
    <w:p w:rsidR="00D95168" w:rsidRDefault="00D95168">
      <w:pPr>
        <w:spacing w:after="340" w:line="1" w:lineRule="exact"/>
      </w:pPr>
    </w:p>
    <w:p w:rsidR="00D95168" w:rsidRDefault="00D95168">
      <w:pPr>
        <w:spacing w:line="1" w:lineRule="exact"/>
        <w:sectPr w:rsidR="00D95168">
          <w:type w:val="continuous"/>
          <w:pgSz w:w="11900" w:h="16840"/>
          <w:pgMar w:top="802" w:right="677" w:bottom="55" w:left="672" w:header="0" w:footer="3" w:gutter="0"/>
          <w:cols w:space="720"/>
          <w:noEndnote/>
          <w:docGrid w:linePitch="360"/>
        </w:sectPr>
      </w:pPr>
    </w:p>
    <w:p w:rsidR="00D95168" w:rsidRDefault="00D95168">
      <w:pPr>
        <w:spacing w:before="32" w:after="32" w:line="240" w:lineRule="exact"/>
        <w:rPr>
          <w:sz w:val="19"/>
          <w:szCs w:val="19"/>
        </w:rPr>
      </w:pPr>
    </w:p>
    <w:p w:rsidR="00D95168" w:rsidRDefault="00D95168">
      <w:pPr>
        <w:spacing w:line="1" w:lineRule="exact"/>
        <w:sectPr w:rsidR="00D95168">
          <w:type w:val="continuous"/>
          <w:pgSz w:w="11900" w:h="16840"/>
          <w:pgMar w:top="1186" w:right="0" w:bottom="156" w:left="0" w:header="0" w:footer="3" w:gutter="0"/>
          <w:cols w:space="720"/>
          <w:noEndnote/>
          <w:docGrid w:linePitch="360"/>
        </w:sectPr>
      </w:pPr>
    </w:p>
    <w:p w:rsidR="00D95168" w:rsidRDefault="00871C6B">
      <w:pPr>
        <w:pStyle w:val="Teksttreci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61290" distL="114300" distR="1623060" simplePos="0" relativeHeight="125829379" behindDoc="0" locked="0" layoutInCell="1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12700</wp:posOffset>
                </wp:positionV>
                <wp:extent cx="1097280" cy="1524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168" w:rsidRDefault="00871C6B">
                            <w:pPr>
                              <w:pStyle w:val="Teksttreci40"/>
                            </w:pPr>
                            <w:r>
                              <w:rPr>
                                <w:rStyle w:val="Teksttreci4"/>
                              </w:rPr>
                              <w:t>ZZZ.5201.06.4.2022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0.25pt;margin-top:1.pt;width:86.400000000000006pt;height:12.pt;z-index:-125829374;mso-wrap-distance-left:9.pt;mso-wrap-distance-right:127.8pt;mso-wrap-distance-bottom:12.7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</w:rPr>
                        <w:t>ZZZ.5201.06.4.2022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5575" distB="0" distL="1995170" distR="114300" simplePos="0" relativeHeight="125829381" behindDoc="0" locked="0" layoutInCell="1" allowOverlap="1">
                <wp:simplePos x="0" y="0"/>
                <wp:positionH relativeFrom="page">
                  <wp:posOffset>3789045</wp:posOffset>
                </wp:positionH>
                <wp:positionV relativeFrom="paragraph">
                  <wp:posOffset>168275</wp:posOffset>
                </wp:positionV>
                <wp:extent cx="725170" cy="1587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5168" w:rsidRDefault="00871C6B">
                            <w:pPr>
                              <w:pStyle w:val="Teksttreci40"/>
                              <w:jc w:val="center"/>
                            </w:pPr>
                            <w:r>
                              <w:rPr>
                                <w:rStyle w:val="Teksttreci4"/>
                              </w:rPr>
                              <w:t>pismo z dnia: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98.35000000000002pt;margin-top:13.25pt;width:57.100000000000001pt;height:12.5pt;z-index:-125829372;mso-wrap-distance-left:157.09999999999999pt;mso-wrap-distance-top:12.25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9"/>
                        </w:rPr>
                        <w:t>pismo z dnia: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4"/>
        </w:rPr>
        <w:t>Nasz znak:</w:t>
      </w:r>
    </w:p>
    <w:p w:rsidR="00D95168" w:rsidRDefault="00871C6B">
      <w:pPr>
        <w:pStyle w:val="Teksttreci40"/>
        <w:spacing w:after="620"/>
      </w:pPr>
      <w:r>
        <w:rPr>
          <w:rStyle w:val="Teksttreci4"/>
        </w:rPr>
        <w:t>Dot. sprawy nr:</w:t>
      </w:r>
    </w:p>
    <w:p w:rsidR="00D95168" w:rsidRDefault="00871C6B">
      <w:pPr>
        <w:pStyle w:val="Teksttreci0"/>
        <w:ind w:firstLine="720"/>
        <w:jc w:val="both"/>
      </w:pPr>
      <w:r>
        <w:rPr>
          <w:rStyle w:val="Teksttreci"/>
        </w:rPr>
        <w:t>Informuję, że zgodnie z komunikatem Głównego Lekarza Weterynarii 1 czerwca 2022 r. wyznaczono pierwsze w 2022 r. ognisko afrykańskiego pomoru świń w w gospodarstwie</w:t>
      </w:r>
      <w:r>
        <w:rPr>
          <w:rStyle w:val="Teksttreci"/>
        </w:rPr>
        <w:t xml:space="preserve"> położonym w miejscowości Boguszyn, w gminie Włoszakowice (województwo wielkopolskie, powiat leszczyński) i w dniu 7 czerwca 2022 r wyznaczono drugie w 2022 r. ognisko afrykańskiego pomoru świń w gospodarstwie położonym w miejscowości Bieżyń, w gminie Krzy</w:t>
      </w:r>
      <w:r>
        <w:rPr>
          <w:rStyle w:val="Teksttreci"/>
        </w:rPr>
        <w:t>wiń (województwo wielkopolskie, powiat kościański).</w:t>
      </w:r>
    </w:p>
    <w:p w:rsidR="00D95168" w:rsidRDefault="00871C6B">
      <w:pPr>
        <w:pStyle w:val="Teksttreci0"/>
        <w:ind w:firstLine="720"/>
        <w:jc w:val="both"/>
      </w:pPr>
      <w:r>
        <w:rPr>
          <w:rStyle w:val="Teksttreci"/>
        </w:rPr>
        <w:t>Przypominam, że wystąpienie ASF niesie za sobą ogromne straty ekonomiczne - ograniczenia w przemieszczaniu świń i niższe ceny skupu żywca. Dla hodowców wiąże się to z poważnymi problemami ze sprzedażą świ</w:t>
      </w:r>
      <w:r>
        <w:rPr>
          <w:rStyle w:val="Teksttreci"/>
        </w:rPr>
        <w:t>ń. Polecam więc, by producenci trzody chlewnej zabezpieczyli swoje stada, aby ograniczyć przenikanie wirusa do budynków inwentarskich.</w:t>
      </w:r>
    </w:p>
    <w:p w:rsidR="00D95168" w:rsidRDefault="00871C6B">
      <w:pPr>
        <w:pStyle w:val="Teksttreci0"/>
        <w:ind w:firstLine="0"/>
        <w:jc w:val="both"/>
      </w:pPr>
      <w:r>
        <w:rPr>
          <w:rStyle w:val="Teksttreci"/>
        </w:rPr>
        <w:t>Rozpoczęcie prac polowych wiąże się z ryzykiem zawleczenia wirusa do gospodarstwa.</w:t>
      </w:r>
    </w:p>
    <w:p w:rsidR="00D95168" w:rsidRDefault="00871C6B">
      <w:pPr>
        <w:pStyle w:val="Teksttreci0"/>
        <w:ind w:firstLine="0"/>
        <w:jc w:val="both"/>
      </w:pPr>
      <w:r>
        <w:rPr>
          <w:rStyle w:val="Teksttreci"/>
        </w:rPr>
        <w:t>Proszę, by bezwzględnie były zachowane</w:t>
      </w:r>
      <w:r>
        <w:rPr>
          <w:rStyle w:val="Teksttreci"/>
        </w:rPr>
        <w:t xml:space="preserve"> i przestrzegane zasady bioasekuracji.</w:t>
      </w:r>
    </w:p>
    <w:p w:rsidR="00D95168" w:rsidRDefault="00871C6B">
      <w:pPr>
        <w:pStyle w:val="Teksttreci0"/>
        <w:spacing w:after="400"/>
        <w:ind w:firstLine="0"/>
        <w:jc w:val="both"/>
      </w:pPr>
      <w:r>
        <w:rPr>
          <w:rStyle w:val="Teksttreci"/>
        </w:rPr>
        <w:t>Dla zapobieżenia wystąpienia choroby niezbędne jest przestrzeganie zasad bioasekuracji przez hodowców świń, ale też przez rolników, myśliwych, leśników, lekarzy weterynarii i wszystkie osoby przebywające w miejscach b</w:t>
      </w:r>
      <w:r>
        <w:rPr>
          <w:rStyle w:val="Teksttreci"/>
        </w:rPr>
        <w:t>ytowania dzików, w tym osoby zbierające runo leśne.</w:t>
      </w:r>
    </w:p>
    <w:p w:rsidR="00D95168" w:rsidRDefault="00871C6B">
      <w:pPr>
        <w:pStyle w:val="Teksttreci0"/>
        <w:spacing w:after="280"/>
        <w:ind w:firstLine="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W celu sprawnego przekazania informacji, proszę o rozpowszechnienie w/w informacji na Państwa stronach internetowych, tablicach ogłoszeń w siedzibie Urzędu bądź w inny sposób umożliwiający rozpowszechnien</w:t>
      </w:r>
      <w:r>
        <w:rPr>
          <w:rStyle w:val="Teksttreci"/>
          <w:sz w:val="22"/>
          <w:szCs w:val="22"/>
        </w:rPr>
        <w:t>ie informacji wśród producentów świń.</w:t>
      </w:r>
    </w:p>
    <w:p w:rsidR="00D95168" w:rsidRDefault="00871C6B">
      <w:pPr>
        <w:pStyle w:val="Teksttreci0"/>
        <w:spacing w:after="560" w:line="300" w:lineRule="auto"/>
        <w:ind w:firstLine="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W załączeniu: ulotki informacyjne</w:t>
      </w:r>
    </w:p>
    <w:p w:rsidR="00D95168" w:rsidRDefault="00871C6B">
      <w:pPr>
        <w:pStyle w:val="Teksttreci0"/>
        <w:spacing w:after="180" w:line="240" w:lineRule="auto"/>
        <w:ind w:firstLine="0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Otrzymują :</w:t>
      </w:r>
    </w:p>
    <w:p w:rsidR="00D95168" w:rsidRDefault="00871C6B">
      <w:pPr>
        <w:pStyle w:val="Teksttreci20"/>
        <w:pBdr>
          <w:top w:val="single" w:sz="4" w:space="0" w:color="auto"/>
        </w:pBdr>
        <w:spacing w:after="180" w:line="233" w:lineRule="auto"/>
        <w:ind w:left="980" w:firstLine="460"/>
      </w:pPr>
      <w:r>
        <w:rPr>
          <w:noProof/>
          <w:lang w:bidi="ar-SA"/>
        </w:rP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426720</wp:posOffset>
            </wp:positionH>
            <wp:positionV relativeFrom="paragraph">
              <wp:posOffset>203200</wp:posOffset>
            </wp:positionV>
            <wp:extent cx="487680" cy="54229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8768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Teksttreci2"/>
        </w:rPr>
        <w:t>Powiatowy Inspektorat Weterynarii w Zielonej Górze ul. Browarna 4, 65-849 Zielona Góra</w:t>
      </w:r>
    </w:p>
    <w:p w:rsidR="00D95168" w:rsidRDefault="00871C6B">
      <w:pPr>
        <w:pStyle w:val="Teksttreci30"/>
        <w:pBdr>
          <w:bottom w:val="single" w:sz="4" w:space="0" w:color="auto"/>
        </w:pBdr>
        <w:spacing w:after="180"/>
        <w:jc w:val="both"/>
      </w:pPr>
      <w:r>
        <w:rPr>
          <w:rStyle w:val="Teksttreci3"/>
        </w:rPr>
        <w:t xml:space="preserve">] tel.: (68)453-73-24, fax: (68) 453-73-24, e-mail: </w:t>
      </w:r>
      <w:hyperlink r:id="rId9" w:history="1">
        <w:r>
          <w:rPr>
            <w:rStyle w:val="Teksttreci3"/>
            <w:lang w:val="en-US" w:eastAsia="en-US" w:bidi="en-US"/>
          </w:rPr>
          <w:t>zielonagora.piw@wet.zgora.pl</w:t>
        </w:r>
      </w:hyperlink>
      <w:r>
        <w:rPr>
          <w:rStyle w:val="Teksttreci3"/>
          <w:lang w:val="en-US" w:eastAsia="en-US" w:bidi="en-US"/>
        </w:rPr>
        <w:t>,</w:t>
      </w:r>
      <w:r>
        <w:br w:type="page"/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6"/>
        </w:tabs>
        <w:spacing w:after="0" w:line="240" w:lineRule="auto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lastRenderedPageBreak/>
        <w:t>ARiMR w Zielonej Górze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LODRwKalsku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Urzędy Gmin, Urzędy Miejskie - wszystkie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14"/>
        </w:tabs>
        <w:spacing w:after="0" w:line="240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>OHZ Babimost, OHZ Krzystkowice, OHZ Sulechów - pismo przekazane drogą elektroniczną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6"/>
        </w:tabs>
        <w:spacing w:after="0" w:line="240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>Koła Łowieckie - pismo prz</w:t>
      </w:r>
      <w:r>
        <w:rPr>
          <w:rStyle w:val="Teksttreci"/>
          <w:sz w:val="22"/>
          <w:szCs w:val="22"/>
        </w:rPr>
        <w:t>ekazane drogą elektroniczną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>Nadleśnictwa - pismo przekazane drogą elektroniczną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>Urzędowi lekarze weterynarii - pismo przekazane drogą elektroniczną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6"/>
        </w:tabs>
        <w:spacing w:after="0" w:line="240" w:lineRule="auto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Lekarze weterynarii wolnej praktyki - pismo przekazane drogą elektroniczną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09"/>
        </w:tabs>
        <w:spacing w:after="0" w:line="240" w:lineRule="auto"/>
        <w:rPr>
          <w:sz w:val="22"/>
          <w:szCs w:val="22"/>
        </w:rPr>
      </w:pPr>
      <w:r>
        <w:rPr>
          <w:rStyle w:val="Teksttreci"/>
          <w:sz w:val="22"/>
          <w:szCs w:val="22"/>
        </w:rPr>
        <w:t>PSSE w Zielonej Górze - pismo prz</w:t>
      </w:r>
      <w:r>
        <w:rPr>
          <w:rStyle w:val="Teksttreci"/>
          <w:sz w:val="22"/>
          <w:szCs w:val="22"/>
        </w:rPr>
        <w:t>ekazane drogą elektroniczną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800"/>
        </w:tabs>
        <w:spacing w:after="0" w:line="240" w:lineRule="auto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Zespoły PIW</w:t>
      </w:r>
    </w:p>
    <w:p w:rsidR="00D95168" w:rsidRDefault="00871C6B">
      <w:pPr>
        <w:pStyle w:val="Teksttreci0"/>
        <w:numPr>
          <w:ilvl w:val="0"/>
          <w:numId w:val="1"/>
        </w:numPr>
        <w:tabs>
          <w:tab w:val="left" w:pos="795"/>
        </w:tabs>
        <w:spacing w:after="320" w:line="240" w:lineRule="auto"/>
        <w:jc w:val="both"/>
        <w:rPr>
          <w:sz w:val="22"/>
          <w:szCs w:val="22"/>
        </w:rPr>
      </w:pPr>
      <w:r>
        <w:rPr>
          <w:rStyle w:val="Teksttreci"/>
          <w:sz w:val="22"/>
          <w:szCs w:val="22"/>
        </w:rPr>
        <w:t>a/a</w:t>
      </w:r>
    </w:p>
    <w:p w:rsidR="00D95168" w:rsidRDefault="00871C6B">
      <w:pPr>
        <w:pStyle w:val="Teksttreci0"/>
        <w:spacing w:after="320" w:line="240" w:lineRule="auto"/>
        <w:ind w:firstLine="0"/>
        <w:rPr>
          <w:sz w:val="22"/>
          <w:szCs w:val="22"/>
        </w:rPr>
      </w:pPr>
      <w:r>
        <w:rPr>
          <w:rStyle w:val="Teksttreci"/>
          <w:sz w:val="22"/>
          <w:szCs w:val="22"/>
        </w:rPr>
        <w:t>Do wiadomości:</w:t>
      </w:r>
    </w:p>
    <w:p w:rsidR="00D95168" w:rsidRDefault="00871C6B">
      <w:pPr>
        <w:pStyle w:val="Teksttreci0"/>
        <w:spacing w:after="0" w:line="240" w:lineRule="auto"/>
        <w:rPr>
          <w:sz w:val="22"/>
          <w:szCs w:val="22"/>
        </w:rPr>
        <w:sectPr w:rsidR="00D95168">
          <w:type w:val="continuous"/>
          <w:pgSz w:w="11900" w:h="16840"/>
          <w:pgMar w:top="1186" w:right="749" w:bottom="156" w:left="1090" w:header="758" w:footer="3" w:gutter="0"/>
          <w:cols w:space="720"/>
          <w:noEndnote/>
          <w:docGrid w:linePitch="360"/>
        </w:sectPr>
      </w:pPr>
      <w:r>
        <w:rPr>
          <w:rStyle w:val="Teksttreci"/>
          <w:sz w:val="22"/>
          <w:szCs w:val="22"/>
        </w:rPr>
        <w:t>1. Starosta Zielonogórski - pismo przekazane drogą poczty elektronicznej</w:t>
      </w: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before="49" w:after="49" w:line="240" w:lineRule="exact"/>
        <w:rPr>
          <w:sz w:val="19"/>
          <w:szCs w:val="19"/>
        </w:rPr>
      </w:pPr>
    </w:p>
    <w:p w:rsidR="00D95168" w:rsidRDefault="00D95168">
      <w:pPr>
        <w:spacing w:line="1" w:lineRule="exact"/>
        <w:sectPr w:rsidR="00D95168">
          <w:type w:val="continuous"/>
          <w:pgSz w:w="11900" w:h="16840"/>
          <w:pgMar w:top="1316" w:right="0" w:bottom="60" w:left="0" w:header="0" w:footer="3" w:gutter="0"/>
          <w:cols w:space="720"/>
          <w:noEndnote/>
          <w:docGrid w:linePitch="360"/>
        </w:sectPr>
      </w:pPr>
    </w:p>
    <w:p w:rsidR="00D95168" w:rsidRDefault="00871C6B">
      <w:pPr>
        <w:pStyle w:val="Podpisobrazu0"/>
        <w:framePr w:w="1354" w:h="283" w:wrap="none" w:vAnchor="text" w:hAnchor="page" w:x="6962" w:y="21"/>
        <w:rPr>
          <w:sz w:val="22"/>
          <w:szCs w:val="22"/>
        </w:rPr>
      </w:pPr>
      <w:r>
        <w:rPr>
          <w:rStyle w:val="Podpisobrazu"/>
          <w:color w:val="000000"/>
          <w:sz w:val="22"/>
          <w:szCs w:val="22"/>
        </w:rPr>
        <w:t>Z poważaniem</w:t>
      </w:r>
    </w:p>
    <w:p w:rsidR="00D95168" w:rsidRDefault="00871C6B">
      <w:pPr>
        <w:pStyle w:val="Podpisobrazu0"/>
        <w:framePr w:w="2453" w:h="298" w:wrap="none" w:vAnchor="text" w:hAnchor="page" w:x="6770" w:y="1384"/>
      </w:pPr>
      <w:r>
        <w:rPr>
          <w:rStyle w:val="Podpisobrazu"/>
          <w:i/>
          <w:iCs/>
        </w:rPr>
        <w:t>lek. wet. Anna</w:t>
      </w:r>
      <w:r>
        <w:rPr>
          <w:rStyle w:val="Podpisobrazu"/>
        </w:rPr>
        <w:t xml:space="preserve"> Starosta</w:t>
      </w:r>
    </w:p>
    <w:p w:rsidR="00D95168" w:rsidRDefault="00871C6B">
      <w:pPr>
        <w:spacing w:line="360" w:lineRule="exact"/>
      </w:pPr>
      <w:r>
        <w:rPr>
          <w:noProof/>
          <w:lang w:bidi="ar-SA"/>
        </w:rPr>
        <w:drawing>
          <wp:anchor distT="389890" distB="204470" distL="0" distR="0" simplePos="0" relativeHeight="62914690" behindDoc="1" locked="0" layoutInCell="1" allowOverlap="1">
            <wp:simplePos x="0" y="0"/>
            <wp:positionH relativeFrom="page">
              <wp:posOffset>4261485</wp:posOffset>
            </wp:positionH>
            <wp:positionV relativeFrom="paragraph">
              <wp:posOffset>402590</wp:posOffset>
            </wp:positionV>
            <wp:extent cx="1615440" cy="4635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61544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168" w:rsidRDefault="00D95168">
      <w:pPr>
        <w:spacing w:line="360" w:lineRule="exact"/>
      </w:pPr>
    </w:p>
    <w:p w:rsidR="00D95168" w:rsidRDefault="00D95168">
      <w:pPr>
        <w:spacing w:line="360" w:lineRule="exact"/>
      </w:pPr>
      <w:bookmarkStart w:id="2" w:name="_GoBack"/>
      <w:bookmarkEnd w:id="2"/>
    </w:p>
    <w:p w:rsidR="00D95168" w:rsidRDefault="00D95168">
      <w:pPr>
        <w:spacing w:after="580" w:line="1" w:lineRule="exact"/>
      </w:pPr>
    </w:p>
    <w:p w:rsidR="00D95168" w:rsidRDefault="00D95168">
      <w:pPr>
        <w:spacing w:line="1" w:lineRule="exact"/>
        <w:sectPr w:rsidR="00D95168">
          <w:type w:val="continuous"/>
          <w:pgSz w:w="11900" w:h="16840"/>
          <w:pgMar w:top="1316" w:right="821" w:bottom="60" w:left="327" w:header="0" w:footer="3" w:gutter="0"/>
          <w:cols w:space="720"/>
          <w:noEndnote/>
          <w:docGrid w:linePitch="360"/>
        </w:sect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line="240" w:lineRule="exact"/>
        <w:rPr>
          <w:sz w:val="19"/>
          <w:szCs w:val="19"/>
        </w:rPr>
      </w:pPr>
    </w:p>
    <w:p w:rsidR="00D95168" w:rsidRDefault="00D95168">
      <w:pPr>
        <w:spacing w:before="97" w:after="97" w:line="240" w:lineRule="exact"/>
        <w:rPr>
          <w:sz w:val="19"/>
          <w:szCs w:val="19"/>
        </w:rPr>
      </w:pPr>
    </w:p>
    <w:p w:rsidR="00D95168" w:rsidRDefault="00D95168">
      <w:pPr>
        <w:spacing w:line="1" w:lineRule="exact"/>
        <w:sectPr w:rsidR="00D95168">
          <w:type w:val="continuous"/>
          <w:pgSz w:w="11900" w:h="16840"/>
          <w:pgMar w:top="1316" w:right="0" w:bottom="60" w:left="0" w:header="0" w:footer="3" w:gutter="0"/>
          <w:cols w:space="720"/>
          <w:noEndnote/>
          <w:docGrid w:linePitch="360"/>
        </w:sectPr>
      </w:pPr>
    </w:p>
    <w:p w:rsidR="00D95168" w:rsidRDefault="00871C6B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84" behindDoc="0" locked="0" layoutInCell="1" allowOverlap="1">
            <wp:simplePos x="0" y="0"/>
            <wp:positionH relativeFrom="page">
              <wp:posOffset>253365</wp:posOffset>
            </wp:positionH>
            <wp:positionV relativeFrom="paragraph">
              <wp:posOffset>216535</wp:posOffset>
            </wp:positionV>
            <wp:extent cx="628015" cy="68262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168" w:rsidRDefault="00871C6B">
      <w:pPr>
        <w:pStyle w:val="Teksttreci20"/>
        <w:spacing w:after="100" w:line="216" w:lineRule="auto"/>
        <w:ind w:left="880" w:firstLine="240"/>
      </w:pPr>
      <w:r>
        <w:rPr>
          <w:rStyle w:val="Teksttreci2"/>
        </w:rPr>
        <w:t xml:space="preserve">Powiatowy Inspektorat Weterynarii w Zielonej Górze </w:t>
      </w:r>
      <w:r>
        <w:rPr>
          <w:rStyle w:val="Teksttreci2"/>
          <w:rFonts w:ascii="Arial" w:eastAsia="Arial" w:hAnsi="Arial" w:cs="Arial"/>
          <w:sz w:val="30"/>
          <w:szCs w:val="30"/>
        </w:rPr>
        <w:t xml:space="preserve">j </w:t>
      </w:r>
      <w:r>
        <w:rPr>
          <w:rStyle w:val="Teksttreci2"/>
        </w:rPr>
        <w:t>ul. Browarna 4, 65-849 Zielona Góra</w:t>
      </w:r>
    </w:p>
    <w:p w:rsidR="00D95168" w:rsidRDefault="00871C6B">
      <w:pPr>
        <w:pStyle w:val="Teksttreci30"/>
        <w:pBdr>
          <w:bottom w:val="single" w:sz="4" w:space="0" w:color="auto"/>
        </w:pBdr>
        <w:spacing w:after="280"/>
        <w:ind w:firstLine="880"/>
      </w:pPr>
      <w:r>
        <w:rPr>
          <w:rStyle w:val="Teksttreci3"/>
        </w:rPr>
        <w:t xml:space="preserve">I tek: (68)453-73-24, fax: (68) 453-73-24, e-mail: </w:t>
      </w:r>
      <w:hyperlink r:id="rId12" w:history="1">
        <w:r>
          <w:rPr>
            <w:rStyle w:val="Teksttreci3"/>
            <w:lang w:val="en-US" w:eastAsia="en-US" w:bidi="en-US"/>
          </w:rPr>
          <w:t>zielonagora.piw@wet.zgora.pl</w:t>
        </w:r>
      </w:hyperlink>
      <w:r>
        <w:rPr>
          <w:rStyle w:val="Teksttreci3"/>
          <w:lang w:val="en-US" w:eastAsia="en-US" w:bidi="en-US"/>
        </w:rPr>
        <w:t>,</w:t>
      </w:r>
    </w:p>
    <w:p w:rsidR="00D95168" w:rsidRDefault="00871C6B">
      <w:pPr>
        <w:pStyle w:val="Teksttreci30"/>
        <w:ind w:firstLine="0"/>
        <w:jc w:val="center"/>
      </w:pPr>
      <w:r>
        <w:rPr>
          <w:rStyle w:val="Teksttreci3"/>
        </w:rPr>
        <w:t>- 2 -</w:t>
      </w:r>
    </w:p>
    <w:sectPr w:rsidR="00D95168">
      <w:type w:val="continuous"/>
      <w:pgSz w:w="11900" w:h="16840"/>
      <w:pgMar w:top="1316" w:right="1873" w:bottom="60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6B" w:rsidRDefault="00871C6B">
      <w:r>
        <w:separator/>
      </w:r>
    </w:p>
  </w:endnote>
  <w:endnote w:type="continuationSeparator" w:id="0">
    <w:p w:rsidR="00871C6B" w:rsidRDefault="0087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6B" w:rsidRDefault="00871C6B"/>
  </w:footnote>
  <w:footnote w:type="continuationSeparator" w:id="0">
    <w:p w:rsidR="00871C6B" w:rsidRDefault="00871C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A7F2C"/>
    <w:multiLevelType w:val="multilevel"/>
    <w:tmpl w:val="3ECC7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68"/>
    <w:rsid w:val="004A11B4"/>
    <w:rsid w:val="00871C6B"/>
    <w:rsid w:val="00D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59E4C-1070-4A45-A967-596AD51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62122"/>
      <w:u w:val="none"/>
    </w:rPr>
  </w:style>
  <w:style w:type="paragraph" w:customStyle="1" w:styleId="Teksttreci0">
    <w:name w:val="Tekst treści"/>
    <w:basedOn w:val="Normalny"/>
    <w:link w:val="Teksttreci"/>
    <w:pPr>
      <w:spacing w:after="120" w:line="276" w:lineRule="auto"/>
      <w:ind w:firstLine="360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pacing w:after="160"/>
      <w:jc w:val="center"/>
      <w:outlineLvl w:val="0"/>
    </w:pPr>
    <w:rPr>
      <w:rFonts w:ascii="Bookman Old Style" w:eastAsia="Bookman Old Style" w:hAnsi="Bookman Old Style" w:cs="Bookman Old Style"/>
      <w:b/>
      <w:bCs/>
      <w:sz w:val="32"/>
      <w:szCs w:val="32"/>
    </w:rPr>
  </w:style>
  <w:style w:type="paragraph" w:customStyle="1" w:styleId="Nagwek20">
    <w:name w:val="Nagłówek #2"/>
    <w:basedOn w:val="Normalny"/>
    <w:link w:val="Nagwek2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pacing w:after="140" w:line="223" w:lineRule="auto"/>
      <w:ind w:left="930" w:firstLine="350"/>
    </w:pPr>
    <w:rPr>
      <w:rFonts w:ascii="Bookman Old Style" w:eastAsia="Bookman Old Style" w:hAnsi="Bookman Old Style" w:cs="Bookman Old Style"/>
    </w:rPr>
  </w:style>
  <w:style w:type="paragraph" w:customStyle="1" w:styleId="Teksttreci30">
    <w:name w:val="Tekst treści (3)"/>
    <w:basedOn w:val="Normalny"/>
    <w:link w:val="Teksttreci3"/>
    <w:pPr>
      <w:spacing w:after="200"/>
      <w:ind w:firstLine="720"/>
    </w:pPr>
    <w:rPr>
      <w:rFonts w:ascii="Bookman Old Style" w:eastAsia="Bookman Old Style" w:hAnsi="Bookman Old Style" w:cs="Bookman Old Style"/>
      <w:sz w:val="17"/>
      <w:szCs w:val="17"/>
    </w:rPr>
  </w:style>
  <w:style w:type="paragraph" w:customStyle="1" w:styleId="Podpisobrazu0">
    <w:name w:val="Podpis obrazu"/>
    <w:basedOn w:val="Normalny"/>
    <w:link w:val="Podpisobrazu"/>
    <w:rPr>
      <w:rFonts w:ascii="Times New Roman" w:eastAsia="Times New Roman" w:hAnsi="Times New Roman" w:cs="Times New Roman"/>
      <w:i/>
      <w:iCs/>
      <w:color w:val="8621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ielonagora.piw@wet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zielonagora.piw@wet.zgor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Konto Microsoft</dc:creator>
  <cp:keywords/>
  <cp:lastModifiedBy>Konto Microsoft</cp:lastModifiedBy>
  <cp:revision>2</cp:revision>
  <dcterms:created xsi:type="dcterms:W3CDTF">2022-07-12T06:46:00Z</dcterms:created>
  <dcterms:modified xsi:type="dcterms:W3CDTF">2022-07-12T06:46:00Z</dcterms:modified>
</cp:coreProperties>
</file>